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6ECA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муниципальных правовых актов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В соответствии со статьей 7 Федерального закона от 06.10.2003 № 131-ФЗ «Об общих принципах организации местного самоуправления в Российской Федерации» 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  <w:u w:val="single"/>
        </w:rPr>
        <w:t>В систему муниципальных правовых актов поселения входят: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1.Устав поселения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2.Правовые акты, принятые на местном референдуме;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3.Нормативные и иные правовые акты Совета поселения;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4.Правовые акты главы поселения, исполнительного комитета поселения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Муниципальные правовые акты, принятые органами местного самоуправления, подлежат обязательному исполнению на всей территории поселения.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ECA">
        <w:rPr>
          <w:rFonts w:ascii="Times New Roman" w:hAnsi="Times New Roman" w:cs="Times New Roman"/>
          <w:sz w:val="28"/>
          <w:szCs w:val="28"/>
        </w:rPr>
        <w:t>Устав сельского поселения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поселения.</w:t>
      </w:r>
      <w:proofErr w:type="gramEnd"/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ECA">
        <w:rPr>
          <w:rFonts w:ascii="Times New Roman" w:hAnsi="Times New Roman" w:cs="Times New Roman"/>
          <w:sz w:val="28"/>
          <w:szCs w:val="28"/>
        </w:rPr>
        <w:t xml:space="preserve">В соответствии со ст. 48 Федерального закона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</w:t>
      </w:r>
      <w:r w:rsidRPr="00F66ECA">
        <w:rPr>
          <w:rFonts w:ascii="Times New Roman" w:hAnsi="Times New Roman" w:cs="Times New Roman"/>
          <w:sz w:val="28"/>
          <w:szCs w:val="28"/>
        </w:rPr>
        <w:lastRenderedPageBreak/>
        <w:t>упразднения таких органов или соответствующих должностей либо изменения перечня полномочий указанных органов или</w:t>
      </w:r>
      <w:proofErr w:type="gramEnd"/>
      <w:r w:rsidRPr="00F66ECA">
        <w:rPr>
          <w:rFonts w:ascii="Times New Roman" w:hAnsi="Times New Roman" w:cs="Times New Roman"/>
          <w:sz w:val="28"/>
          <w:szCs w:val="28"/>
        </w:rPr>
        <w:t xml:space="preserve">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Порядок обжалования муниципальных нормативных правовых актов установлен: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1.Гражданским процессуальным кодексом Российской Федерации, а именно главами 24-25;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2.Арбитражным процессуальным кодексом Российской Федерации;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3.Законом Российской Федерации от 27 апреля 1993 г. № 4866-I «Об обжаловании в суд действий и решений, нарушающих права и свободы граждан»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 xml:space="preserve">Гражданское законодательство Российской Федерации разделяет муниципальные правовые акты </w:t>
      </w:r>
      <w:proofErr w:type="gramStart"/>
      <w:r w:rsidRPr="00F66E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6ECA">
        <w:rPr>
          <w:rFonts w:ascii="Times New Roman" w:hAnsi="Times New Roman" w:cs="Times New Roman"/>
          <w:sz w:val="28"/>
          <w:szCs w:val="28"/>
        </w:rPr>
        <w:t xml:space="preserve"> нормативные и ненормативные.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 1. Нормативные правовые акты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 xml:space="preserve">Нормативный правовой акт –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</w:t>
      </w:r>
      <w:proofErr w:type="gramStart"/>
      <w:r w:rsidRPr="00F66EC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66ECA">
        <w:rPr>
          <w:rFonts w:ascii="Times New Roman" w:hAnsi="Times New Roman" w:cs="Times New Roman"/>
          <w:sz w:val="28"/>
          <w:szCs w:val="28"/>
        </w:rPr>
        <w:t xml:space="preserve"> неопределенного круга лиц.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 xml:space="preserve">Порядок обжалования нормативных правовых актов закреплен в Гражданском процессуальном </w:t>
      </w:r>
      <w:proofErr w:type="gramStart"/>
      <w:r w:rsidRPr="00F66ECA">
        <w:rPr>
          <w:rFonts w:ascii="Times New Roman" w:hAnsi="Times New Roman" w:cs="Times New Roman"/>
          <w:sz w:val="28"/>
          <w:szCs w:val="28"/>
        </w:rPr>
        <w:t>кодексе</w:t>
      </w:r>
      <w:proofErr w:type="gramEnd"/>
      <w:r w:rsidRPr="00F66ECA">
        <w:rPr>
          <w:rFonts w:ascii="Times New Roman" w:hAnsi="Times New Roman" w:cs="Times New Roman"/>
          <w:sz w:val="28"/>
          <w:szCs w:val="28"/>
        </w:rPr>
        <w:t xml:space="preserve"> РФ и Арбитражном процессуальном кодексе РФ.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ECA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</w:t>
      </w:r>
      <w:proofErr w:type="gramEnd"/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Заявления об оспаривании нормативных правовых актов подаются по подсудности установленной статьей 24 Гражданского процессуального кодекса РФ в суд по первой инстанции в районный суд. В районный суд заявление подается по месту нахождения органа местного самоуправления или должностного лица, принявшего нормативный правовой акт.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Заявление об оспаривании нормативного правового акта рассматривается судом в течение одного месяца.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F66E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6ECA">
        <w:rPr>
          <w:rFonts w:ascii="Times New Roman" w:hAnsi="Times New Roman" w:cs="Times New Roman"/>
          <w:sz w:val="28"/>
          <w:szCs w:val="28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По результатам рассмотрения заявления суд выносит решение: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lastRenderedPageBreak/>
        <w:t>·        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ECA">
        <w:rPr>
          <w:rFonts w:ascii="Times New Roman" w:hAnsi="Times New Roman" w:cs="Times New Roman"/>
          <w:sz w:val="28"/>
          <w:szCs w:val="28"/>
        </w:rPr>
        <w:t>Решение суда о признании нормативного правового акта или его части недействующими вступает в законную силу по истечении срока на обжалование,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F66ECA">
        <w:rPr>
          <w:rFonts w:ascii="Times New Roman" w:hAnsi="Times New Roman" w:cs="Times New Roman"/>
          <w:sz w:val="28"/>
          <w:szCs w:val="28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F66E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6ECA">
        <w:rPr>
          <w:rFonts w:ascii="Times New Roman" w:hAnsi="Times New Roman" w:cs="Times New Roman"/>
          <w:sz w:val="28"/>
          <w:szCs w:val="28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В случае подачи жалобы решение суда, если оно не отменено, вступает в законную силу после рассмотрения судом второй инстанции.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spellStart"/>
      <w:r w:rsidRPr="00F66ECA">
        <w:rPr>
          <w:rFonts w:ascii="Times New Roman" w:hAnsi="Times New Roman" w:cs="Times New Roman"/>
          <w:sz w:val="28"/>
          <w:szCs w:val="28"/>
        </w:rPr>
        <w:t>пообщим</w:t>
      </w:r>
      <w:proofErr w:type="spellEnd"/>
      <w:r w:rsidRPr="00F66ECA">
        <w:rPr>
          <w:rFonts w:ascii="Times New Roman" w:hAnsi="Times New Roman" w:cs="Times New Roman"/>
          <w:sz w:val="28"/>
          <w:szCs w:val="28"/>
        </w:rPr>
        <w:t xml:space="preserve">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 xml:space="preserve"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</w:t>
      </w:r>
      <w:r w:rsidRPr="00F66ECA">
        <w:rPr>
          <w:rFonts w:ascii="Times New Roman" w:hAnsi="Times New Roman" w:cs="Times New Roman"/>
          <w:sz w:val="28"/>
          <w:szCs w:val="28"/>
        </w:rPr>
        <w:lastRenderedPageBreak/>
        <w:t>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 xml:space="preserve">·         о признании оспариваемого акта или отдельных его положений </w:t>
      </w:r>
      <w:proofErr w:type="gramStart"/>
      <w:r w:rsidRPr="00F66ECA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F66ECA">
        <w:rPr>
          <w:rFonts w:ascii="Times New Roman" w:hAnsi="Times New Roman" w:cs="Times New Roman"/>
          <w:sz w:val="28"/>
          <w:szCs w:val="28"/>
        </w:rPr>
        <w:t xml:space="preserve"> иному нормативному правовому акту, имеющему большую юридическую силу;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 xml:space="preserve">·         признании оспариваемого нормативного правового акта или отдельных его положений не </w:t>
      </w:r>
      <w:proofErr w:type="gramStart"/>
      <w:r w:rsidRPr="00F66ECA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F66ECA">
        <w:rPr>
          <w:rFonts w:ascii="Times New Roman" w:hAnsi="Times New Roman" w:cs="Times New Roman"/>
          <w:sz w:val="28"/>
          <w:szCs w:val="28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ECA">
        <w:rPr>
          <w:rFonts w:ascii="Times New Roman" w:hAnsi="Times New Roman" w:cs="Times New Roman"/>
          <w:sz w:val="28"/>
          <w:szCs w:val="28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второй инстанции.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 xml:space="preserve"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</w:t>
      </w:r>
      <w:r w:rsidRPr="00F66ECA">
        <w:rPr>
          <w:rFonts w:ascii="Times New Roman" w:hAnsi="Times New Roman" w:cs="Times New Roman"/>
          <w:sz w:val="28"/>
          <w:szCs w:val="28"/>
        </w:rPr>
        <w:lastRenderedPageBreak/>
        <w:t>акта публикуется в «Вестнике Высшего Арбитражного Суда Российской Федерации» и при необходимости в иных изданиях.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 2. Ненормативные правовые акты.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 xml:space="preserve">Ненормативные правовые акты подразделяются </w:t>
      </w:r>
      <w:proofErr w:type="gramStart"/>
      <w:r w:rsidRPr="00F66E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6ECA">
        <w:rPr>
          <w:rFonts w:ascii="Times New Roman" w:hAnsi="Times New Roman" w:cs="Times New Roman"/>
          <w:sz w:val="28"/>
          <w:szCs w:val="28"/>
        </w:rPr>
        <w:t>: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решения органов местного самоуправления;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действия органов местного самоуправления;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бездействие органов местного самоуправления;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решения, действия, бездействие должностных лиц органов местного самоуправления.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К решениям органа местного самоуправления относятся акты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К действиям органов местного самоуправления, их должностных лиц или муниципальных служащих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осуществлению. К действиям, в частности, относятся выраженные в устной форме требования должностных лиц органов, осуществляющих муниципальный контроль.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 на них нормативными правовыми актами, определяющими полномочия этих лиц. К бездействию, в частности, относится не рассмотрение обращения заявителя уполномоченным лицом.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ECA">
        <w:rPr>
          <w:rFonts w:ascii="Times New Roman" w:hAnsi="Times New Roman" w:cs="Times New Roman"/>
          <w:sz w:val="28"/>
          <w:szCs w:val="28"/>
        </w:rPr>
        <w:t>Порядок обжалования ненормативных правовых актов закреплен в Законе РФ «Об обжаловании в суд действий и решений, нарушающих права и свободы граждан», Гражданском процессуальном кодексе РФ и Арбитражном процессуальном кодексе РФ.</w:t>
      </w:r>
      <w:proofErr w:type="gramEnd"/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 xml:space="preserve">Предметом обжалования в </w:t>
      </w:r>
      <w:proofErr w:type="gramStart"/>
      <w:r w:rsidRPr="00F66ECA">
        <w:rPr>
          <w:rFonts w:ascii="Times New Roman" w:hAnsi="Times New Roman" w:cs="Times New Roman"/>
          <w:sz w:val="28"/>
          <w:szCs w:val="28"/>
        </w:rPr>
        <w:t>суде</w:t>
      </w:r>
      <w:proofErr w:type="gramEnd"/>
      <w:r w:rsidRPr="00F66ECA">
        <w:rPr>
          <w:rFonts w:ascii="Times New Roman" w:hAnsi="Times New Roman" w:cs="Times New Roman"/>
          <w:sz w:val="28"/>
          <w:szCs w:val="28"/>
        </w:rPr>
        <w:t xml:space="preserve"> могут быть муниципальные правовые акты ненормативного характера, нарушающие права и свободы гражданина.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lastRenderedPageBreak/>
        <w:t>Муниципальные правовые акты ненормативного характера могут быть обжалованы в суд, в том числе, если в результате их принятия: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нарушены права и свободы гражданина;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созданы препятствия осуществлению гражданином его прав и свобод;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на гражданина незаконно возложена какая-либо обязанность или он незаконно привлечен к какой-либо ответственности.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ECA">
        <w:rPr>
          <w:rFonts w:ascii="Times New Roman" w:hAnsi="Times New Roman" w:cs="Times New Roman"/>
          <w:sz w:val="28"/>
          <w:szCs w:val="28"/>
        </w:rPr>
        <w:t>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Для обращения в суд с жалобой устанавливаются следующие сроки: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3 месяца со дня, когда гражданину стало известно о нарушении его прав;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жалобы суд выносит решение: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 xml:space="preserve">Если обжалуемый муниципальный правовой акт ненормативного характера суд признает законным, не нарушающим прав и свобод гражданина, он отказывает в </w:t>
      </w:r>
      <w:proofErr w:type="gramStart"/>
      <w:r w:rsidRPr="00F66ECA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F66ECA">
        <w:rPr>
          <w:rFonts w:ascii="Times New Roman" w:hAnsi="Times New Roman" w:cs="Times New Roman"/>
          <w:sz w:val="28"/>
          <w:szCs w:val="28"/>
        </w:rPr>
        <w:t xml:space="preserve"> жалобы.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 xml:space="preserve">Об исполнении решения должно быть сообщено суду и гражданину не </w:t>
      </w:r>
      <w:proofErr w:type="gramStart"/>
      <w:r w:rsidRPr="00F66E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66ECA">
        <w:rPr>
          <w:rFonts w:ascii="Times New Roman" w:hAnsi="Times New Roman" w:cs="Times New Roman"/>
          <w:sz w:val="28"/>
          <w:szCs w:val="28"/>
        </w:rPr>
        <w:t xml:space="preserve">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 xml:space="preserve">Некоторые муниципальные правовые акты ненормативного характера, органов и должностных лиц местного самоуправления обжалуются в </w:t>
      </w:r>
      <w:proofErr w:type="gramStart"/>
      <w:r w:rsidRPr="00F66EC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66ECA">
        <w:rPr>
          <w:rFonts w:ascii="Times New Roman" w:hAnsi="Times New Roman" w:cs="Times New Roman"/>
          <w:sz w:val="28"/>
          <w:szCs w:val="28"/>
        </w:rPr>
        <w:t xml:space="preserve"> не гражданского, а арбитражного судопроизводства. В соответствии со ст. 29 АПК РФ арбитражные суды рассматривают в порядке административного судопроизводства,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lastRenderedPageBreak/>
        <w:t>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</w:p>
    <w:bookmarkEnd w:id="0"/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8AA" w:rsidRPr="00F66ECA" w:rsidRDefault="000F48AA" w:rsidP="000F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1B4" w:rsidRDefault="005F41B4"/>
    <w:sectPr w:rsidR="005F41B4" w:rsidSect="00A2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8AA"/>
    <w:rsid w:val="000F48AA"/>
    <w:rsid w:val="005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2485</Words>
  <Characters>14166</Characters>
  <Application>Microsoft Office Word</Application>
  <DocSecurity>0</DocSecurity>
  <Lines>118</Lines>
  <Paragraphs>33</Paragraphs>
  <ScaleCrop>false</ScaleCrop>
  <Company/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2017-03-13T08:00:00Z</dcterms:created>
  <dcterms:modified xsi:type="dcterms:W3CDTF">2017-03-13T08:01:00Z</dcterms:modified>
</cp:coreProperties>
</file>